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447F" w:rsidRDefault="00CC3FC4">
      <w:pPr>
        <w:pStyle w:val="normal0"/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УДК 004.8</w:t>
      </w:r>
    </w:p>
    <w:p w:rsidR="00B4447F" w:rsidRDefault="00CC3FC4">
      <w:pPr>
        <w:pStyle w:val="normal0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лд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б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й М.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С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рб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сов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.К.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2</w:t>
      </w:r>
    </w:p>
    <w:p w:rsidR="00B4447F" w:rsidRDefault="0030739E">
      <w:pPr>
        <w:pStyle w:val="normal0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CC3FC4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CC3FC4">
        <w:rPr>
          <w:rFonts w:ascii="Times New Roman" w:eastAsia="Times New Roman" w:hAnsi="Times New Roman" w:cs="Times New Roman"/>
          <w:b/>
          <w:sz w:val="28"/>
          <w:szCs w:val="28"/>
        </w:rPr>
        <w:t>лиз мн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="00CC3FC4">
        <w:rPr>
          <w:rFonts w:ascii="Times New Roman" w:eastAsia="Times New Roman" w:hAnsi="Times New Roman" w:cs="Times New Roman"/>
          <w:b/>
          <w:sz w:val="28"/>
          <w:szCs w:val="28"/>
        </w:rPr>
        <w:t>ний покуп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CC3FC4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="00CC3FC4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="00CC3FC4">
        <w:rPr>
          <w:rFonts w:ascii="Times New Roman" w:eastAsia="Times New Roman" w:hAnsi="Times New Roman" w:cs="Times New Roman"/>
          <w:b/>
          <w:sz w:val="28"/>
          <w:szCs w:val="28"/>
        </w:rPr>
        <w:t>й используя 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CC3FC4">
        <w:rPr>
          <w:rFonts w:ascii="Times New Roman" w:eastAsia="Times New Roman" w:hAnsi="Times New Roman" w:cs="Times New Roman"/>
          <w:b/>
          <w:sz w:val="28"/>
          <w:szCs w:val="28"/>
        </w:rPr>
        <w:t>шинно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="00CC3FC4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="00CC3FC4">
        <w:rPr>
          <w:rFonts w:ascii="Times New Roman" w:eastAsia="Times New Roman" w:hAnsi="Times New Roman" w:cs="Times New Roman"/>
          <w:b/>
          <w:sz w:val="28"/>
          <w:szCs w:val="28"/>
        </w:rPr>
        <w:t>ния</w:t>
      </w:r>
    </w:p>
    <w:p w:rsidR="00B4447F" w:rsidRDefault="00CC3FC4">
      <w:pPr>
        <w:pStyle w:val="normal0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хский н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цион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льный унив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рсит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 им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ни 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ль-Ф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би, студ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нт 1 курс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гистр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туры по сп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ци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льности 6D070300 Информ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ционны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сист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мы</w:t>
      </w:r>
    </w:p>
    <w:p w:rsidR="00B4447F" w:rsidRDefault="00CC3FC4">
      <w:pPr>
        <w:pStyle w:val="normal0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учный руководит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ль: С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рб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сов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.К., к.т.н., доц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нт, и.о. проф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ссор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унив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рсит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им. 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ль-Ф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би</w:t>
      </w:r>
    </w:p>
    <w:p w:rsidR="00B4447F" w:rsidRDefault="00CC3FC4">
      <w:pPr>
        <w:pStyle w:val="normal0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хский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цион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льный унив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рсит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 им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 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ль-Ф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би</w:t>
      </w:r>
    </w:p>
    <w:p w:rsidR="00B4447F" w:rsidRDefault="00AA2333">
      <w:pPr>
        <w:pStyle w:val="normal0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5">
        <w:r w:rsidR="00CC3FC4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meldebaymeiirzhan@gmail.com</w:t>
        </w:r>
      </w:hyperlink>
    </w:p>
    <w:p w:rsidR="00B4447F" w:rsidRDefault="00B4447F">
      <w:pPr>
        <w:pStyle w:val="normal0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447F" w:rsidRDefault="00CC3FC4">
      <w:pPr>
        <w:pStyle w:val="normal0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д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нной р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бот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р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ссм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трив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тся пробл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втом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тич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ской кл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ссифик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ции </w:t>
      </w:r>
      <w:r w:rsidR="001A225C">
        <w:rPr>
          <w:rFonts w:ascii="Times New Roman" w:eastAsia="Times New Roman" w:hAnsi="Times New Roman" w:cs="Times New Roman"/>
          <w:i/>
          <w:sz w:val="28"/>
          <w:szCs w:val="28"/>
        </w:rPr>
        <w:t>комм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 w:rsidR="001A225C">
        <w:rPr>
          <w:rFonts w:ascii="Times New Roman" w:eastAsia="Times New Roman" w:hAnsi="Times New Roman" w:cs="Times New Roman"/>
          <w:i/>
          <w:sz w:val="28"/>
          <w:szCs w:val="28"/>
        </w:rPr>
        <w:t>нт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="001A225C">
        <w:rPr>
          <w:rFonts w:ascii="Times New Roman" w:eastAsia="Times New Roman" w:hAnsi="Times New Roman" w:cs="Times New Roman"/>
          <w:i/>
          <w:sz w:val="28"/>
          <w:szCs w:val="28"/>
        </w:rPr>
        <w:t>ри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 w:rsidR="001A225C">
        <w:rPr>
          <w:rFonts w:ascii="Times New Roman" w:eastAsia="Times New Roman" w:hAnsi="Times New Roman" w:cs="Times New Roman"/>
          <w:i/>
          <w:sz w:val="28"/>
          <w:szCs w:val="28"/>
        </w:rPr>
        <w:t>в для пр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 w:rsidR="001A225C">
        <w:rPr>
          <w:rFonts w:ascii="Times New Roman" w:eastAsia="Times New Roman" w:hAnsi="Times New Roman" w:cs="Times New Roman"/>
          <w:i/>
          <w:sz w:val="28"/>
          <w:szCs w:val="28"/>
        </w:rPr>
        <w:t>дприятия м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="001A225C">
        <w:rPr>
          <w:rFonts w:ascii="Times New Roman" w:eastAsia="Times New Roman" w:hAnsi="Times New Roman" w:cs="Times New Roman"/>
          <w:i/>
          <w:sz w:val="28"/>
          <w:szCs w:val="28"/>
        </w:rPr>
        <w:t>лого бизн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 w:rsidR="001A225C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описыв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ются м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тоды м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шинного обуч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ния для р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ш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ния этой пробл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мы. Приводится опис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ни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лгоритмов кл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ссифик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ции: н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ивного Б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й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совского кл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ссифик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тор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лгоритм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k ближ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йших сос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й.</w:t>
      </w:r>
    </w:p>
    <w:p w:rsidR="00B4447F" w:rsidRDefault="00CC3FC4">
      <w:pPr>
        <w:pStyle w:val="normal0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Ключ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: 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шинно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, Б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совский кл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ссифик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тор, 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лгоритм k ближ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йших сос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</w:p>
    <w:p w:rsidR="00B4447F" w:rsidRDefault="00CC3FC4">
      <w:pPr>
        <w:pStyle w:val="normal0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Вв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ни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</w:p>
    <w:p w:rsidR="00B4447F" w:rsidRDefault="00CC3FC4">
      <w:pPr>
        <w:pStyle w:val="normal0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Люди вс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гд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нужд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лись в сов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х и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ком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циях, когд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стояли п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д выбором: это мог быть выбор школы, вуз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, книги или фильм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т.д. До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спростр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ния глоб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льной с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ти Инт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рн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т, они спр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шив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ли сов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своих зн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комых тр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диционными способ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ми. С появл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м 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б 2.0 пл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тформ, 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ких к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к блоги,</w:t>
      </w:r>
      <w:r w:rsidR="001A2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форумы, соци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льны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ти – проц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сс получ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ния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ком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ций зн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чит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льно упростился. [1]. С одной стороны, глоб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льн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я с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ть вм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бором поисковых сист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м (т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ких к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к Google) сильно упрощ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sz w:val="28"/>
          <w:szCs w:val="28"/>
        </w:rPr>
        <w:t>т з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чу поиск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сующ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й информ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ции о продукт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услуг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. С друго</w:t>
      </w:r>
      <w:r w:rsidR="001A225C">
        <w:rPr>
          <w:rFonts w:ascii="Times New Roman" w:eastAsia="Times New Roman" w:hAnsi="Times New Roman" w:cs="Times New Roman"/>
          <w:sz w:val="28"/>
          <w:szCs w:val="28"/>
        </w:rPr>
        <w:t>й стороны, Horrigan сообщ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ae</w:t>
      </w:r>
      <w:r w:rsidR="001A225C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, что 58% инт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рн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т-пользов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й счит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ют онл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йн-поиск сложным и утомит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льным з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няти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ло в том, что объ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мы информ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ции в инт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рн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годняшний 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нь 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к 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лики, что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нтны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нны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попросту 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ряются в мор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ционного шум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.[2]. </w:t>
      </w:r>
    </w:p>
    <w:p w:rsidR="00B4447F" w:rsidRDefault="00CC3FC4">
      <w:pPr>
        <w:pStyle w:val="normal0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Пост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новк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пробл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мы</w:t>
      </w:r>
    </w:p>
    <w:p w:rsidR="00B4447F" w:rsidRDefault="00CC3FC4">
      <w:pPr>
        <w:pStyle w:val="normal0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ТОО «Creative Design» з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sz w:val="28"/>
          <w:szCs w:val="28"/>
        </w:rPr>
        <w:t>тся выпуском  од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жд  для 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й. Пр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дприяти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тся оч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нь молодым, поэтому,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кущий мом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нт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лось дост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точны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зульт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 по 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лизу мн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ний кли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нтов, и уров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нь зр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лости с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мой орг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низ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ции по ст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рту ISO/IEC 15504 можно ох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кт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ризов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ть к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к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[4]. Вс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ния по продукциях и тр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нз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кциям сод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рж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тся в обычной б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нных. Это с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мо собой усугубля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 проц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 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литики 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ят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льности</w:t>
      </w:r>
      <w:r w:rsidR="006E391D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 w:rsidR="006E391D">
        <w:rPr>
          <w:rFonts w:ascii="Times New Roman" w:eastAsia="Times New Roman" w:hAnsi="Times New Roman" w:cs="Times New Roman"/>
          <w:sz w:val="28"/>
          <w:szCs w:val="28"/>
        </w:rPr>
        <w:t>дпричти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полноц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нный 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лиз конкур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нтов, соотв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тств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нно сущ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ству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 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роятность того, что пр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длож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нны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ры ок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жутся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8E330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 w:rsidR="008E3305">
        <w:rPr>
          <w:rFonts w:ascii="Times New Roman" w:eastAsia="Times New Roman" w:hAnsi="Times New Roman" w:cs="Times New Roman"/>
          <w:sz w:val="28"/>
          <w:szCs w:val="28"/>
        </w:rPr>
        <w:t>нными и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 w:rsidR="008E3305">
        <w:rPr>
          <w:rFonts w:ascii="Times New Roman" w:eastAsia="Times New Roman" w:hAnsi="Times New Roman" w:cs="Times New Roman"/>
          <w:sz w:val="28"/>
          <w:szCs w:val="28"/>
        </w:rPr>
        <w:t>конкур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 w:rsidR="008E3305">
        <w:rPr>
          <w:rFonts w:ascii="Times New Roman" w:eastAsia="Times New Roman" w:hAnsi="Times New Roman" w:cs="Times New Roman"/>
          <w:sz w:val="28"/>
          <w:szCs w:val="28"/>
        </w:rPr>
        <w:t xml:space="preserve">нтоспособны </w:t>
      </w:r>
      <w:r>
        <w:rPr>
          <w:rFonts w:ascii="Times New Roman" w:eastAsia="Times New Roman" w:hAnsi="Times New Roman" w:cs="Times New Roman"/>
          <w:sz w:val="28"/>
          <w:szCs w:val="28"/>
        </w:rPr>
        <w:t>созд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ть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ния дл</w:t>
      </w:r>
      <w:r w:rsidR="008E330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 w:rsidR="008E330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 w:rsidR="008E3305">
        <w:rPr>
          <w:rFonts w:ascii="Times New Roman" w:eastAsia="Times New Roman" w:hAnsi="Times New Roman" w:cs="Times New Roman"/>
          <w:sz w:val="28"/>
          <w:szCs w:val="28"/>
        </w:rPr>
        <w:t>лиз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 w:rsidR="008E3305">
        <w:rPr>
          <w:rFonts w:ascii="Times New Roman" w:eastAsia="Times New Roman" w:hAnsi="Times New Roman" w:cs="Times New Roman"/>
          <w:sz w:val="28"/>
          <w:szCs w:val="28"/>
        </w:rPr>
        <w:t xml:space="preserve"> комм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 w:rsidR="008E3305">
        <w:rPr>
          <w:rFonts w:ascii="Times New Roman" w:eastAsia="Times New Roman" w:hAnsi="Times New Roman" w:cs="Times New Roman"/>
          <w:sz w:val="28"/>
          <w:szCs w:val="28"/>
        </w:rPr>
        <w:t>нт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 w:rsidR="008E3305">
        <w:rPr>
          <w:rFonts w:ascii="Times New Roman" w:eastAsia="Times New Roman" w:hAnsi="Times New Roman" w:cs="Times New Roman"/>
          <w:sz w:val="28"/>
          <w:szCs w:val="28"/>
        </w:rPr>
        <w:t>ри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 w:rsidR="008E3305">
        <w:rPr>
          <w:rFonts w:ascii="Times New Roman" w:eastAsia="Times New Roman" w:hAnsi="Times New Roman" w:cs="Times New Roman"/>
          <w:sz w:val="28"/>
          <w:szCs w:val="28"/>
        </w:rPr>
        <w:t>в кли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 w:rsidR="008E3305">
        <w:rPr>
          <w:rFonts w:ascii="Times New Roman" w:eastAsia="Times New Roman" w:hAnsi="Times New Roman" w:cs="Times New Roman"/>
          <w:sz w:val="28"/>
          <w:szCs w:val="28"/>
        </w:rPr>
        <w:t>нтов</w:t>
      </w:r>
      <w:r>
        <w:rPr>
          <w:rFonts w:ascii="Times New Roman" w:eastAsia="Times New Roman" w:hAnsi="Times New Roman" w:cs="Times New Roman"/>
          <w:sz w:val="28"/>
          <w:szCs w:val="28"/>
        </w:rPr>
        <w:t>. 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ким обр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зом, возник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ae</w:t>
      </w:r>
      <w:r>
        <w:rPr>
          <w:rFonts w:ascii="Times New Roman" w:eastAsia="Times New Roman" w:hAnsi="Times New Roman" w:cs="Times New Roman"/>
          <w:sz w:val="28"/>
          <w:szCs w:val="28"/>
        </w:rPr>
        <w:t>т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обходимость в созд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нии инструм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мк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х огр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нич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нного бюдж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лого пр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дприятия, который помож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 пр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дприним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лям  в принятии пр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вильных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ний относит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льно созд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нии 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х или иных тов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ров или услуг. Прощ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говоря, нужн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сист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, котор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я буд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лизиров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ть мн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ния чл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нов инт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рн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т-сообщ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ств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льно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зличных пр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дм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тов обсужд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ния</w:t>
      </w:r>
    </w:p>
    <w:p w:rsidR="00B4447F" w:rsidRDefault="00B4447F">
      <w:pPr>
        <w:pStyle w:val="normal0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447F" w:rsidRDefault="00CC3FC4">
      <w:pPr>
        <w:pStyle w:val="normal0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ш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ни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пробл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мы</w:t>
      </w:r>
    </w:p>
    <w:p w:rsidR="00B4447F" w:rsidRDefault="00CC3FC4">
      <w:pPr>
        <w:pStyle w:val="normal0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1iic5ffpvjye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Учитыв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я всю ситу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цию и з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чу, буд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 прогр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мм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лиз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льности 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кстов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тодов 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шинного обуч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ния. Гл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вной з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й, пост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вл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нной в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стоящ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й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бот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, явля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тся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sz w:val="28"/>
          <w:szCs w:val="28"/>
        </w:rPr>
        <w:t>лиз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ция 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лгоритм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ния тон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льной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вл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нности 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кст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тодов 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шинного обуч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ния.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этой з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чи можно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збить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пы: </w:t>
      </w:r>
    </w:p>
    <w:p w:rsidR="00B4447F" w:rsidRDefault="00CC3FC4">
      <w:pPr>
        <w:pStyle w:val="normal0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58jz2meu8bu6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1) Выбор 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трик для оц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нки эфф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ктивности 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лгоритмов. </w:t>
      </w:r>
    </w:p>
    <w:p w:rsidR="00B4447F" w:rsidRDefault="00CC3FC4" w:rsidP="0061382F">
      <w:pPr>
        <w:pStyle w:val="normal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1ix2p7t7ft4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72041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Выбор призн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ков, по которым буд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 осущ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ствляться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ссифик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ция. </w:t>
      </w:r>
    </w:p>
    <w:p w:rsidR="00B4447F" w:rsidRDefault="00CC3FC4">
      <w:pPr>
        <w:pStyle w:val="normal0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lqksy2vrsb22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3) Выбор и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sz w:val="28"/>
          <w:szCs w:val="28"/>
        </w:rPr>
        <w:t>лиз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ция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скольких 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лгоритмов кл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ссифик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ции. </w:t>
      </w:r>
    </w:p>
    <w:p w:rsidR="00B4447F" w:rsidRDefault="00CC3FC4">
      <w:pPr>
        <w:pStyle w:val="normal0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xn9ab1c03zh5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4) Созд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ющ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выборки. </w:t>
      </w:r>
    </w:p>
    <w:p w:rsidR="00F52806" w:rsidRPr="00F52806" w:rsidRDefault="00CC3FC4" w:rsidP="00F52806">
      <w:pPr>
        <w:pStyle w:val="normal0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ip5z913gpovj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5) Пров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рк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эфф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ктивности 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лгоритмов.</w:t>
      </w:r>
      <w:bookmarkStart w:id="6" w:name="_hp65mpvptzk" w:colFirst="0" w:colLast="0"/>
      <w:bookmarkEnd w:id="6"/>
    </w:p>
    <w:p w:rsidR="00F52806" w:rsidRPr="00F52806" w:rsidRDefault="00F52806" w:rsidP="00F52806">
      <w:pPr>
        <w:pStyle w:val="normal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806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52806">
        <w:t xml:space="preserve"> </w:t>
      </w:r>
      <w:r w:rsidRPr="00F5280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F52806">
        <w:rPr>
          <w:rFonts w:ascii="Times New Roman" w:eastAsia="Times New Roman" w:hAnsi="Times New Roman" w:cs="Times New Roman"/>
          <w:sz w:val="28"/>
          <w:szCs w:val="28"/>
        </w:rPr>
        <w:t>трики эфф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F52806">
        <w:rPr>
          <w:rFonts w:ascii="Times New Roman" w:eastAsia="Times New Roman" w:hAnsi="Times New Roman" w:cs="Times New Roman"/>
          <w:sz w:val="28"/>
          <w:szCs w:val="28"/>
        </w:rPr>
        <w:t>ктивности</w:t>
      </w:r>
    </w:p>
    <w:p w:rsidR="00B4447F" w:rsidRDefault="00CC3FC4" w:rsidP="00F52806">
      <w:pPr>
        <w:pStyle w:val="normal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ств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трик пр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вильности кл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ссифик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ции 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кстов были выбр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ны точность (precision) и полнот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(recall).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Точность в пр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х кл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сс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доля 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кстов, 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йствит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льно прин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дл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щих 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нному кл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ссу, относит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льно вс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х 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кстов, причисл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нных кл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ссифик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тором к этому кл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ссу. Полнот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сист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мы – отнош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числ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йд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нных кл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ссифик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тором 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кстов, прин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дл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щих кл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ссу, к числу вс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х 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кстов этого кл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сс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стовой колл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кции.</w:t>
      </w:r>
    </w:p>
    <w:p w:rsidR="00B4447F" w:rsidRDefault="00CC3FC4" w:rsidP="00F52806">
      <w:pPr>
        <w:pStyle w:val="normal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зульт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ссифик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ции 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кстов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нзий 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стовой выборки, к кл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ссу позитивных (положит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льных)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нзий пр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вильно отн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ны TP 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кстов,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вильно – FP, к кл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ссу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тивных (отриц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льных)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нзий пр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вильно были отн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ны TN 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кстов,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вильно – FN. Иными слов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ми:</w:t>
      </w:r>
    </w:p>
    <w:p w:rsidR="00B4447F" w:rsidRDefault="00CC3FC4">
      <w:pPr>
        <w:pStyle w:val="normal0"/>
        <w:numPr>
          <w:ilvl w:val="0"/>
          <w:numId w:val="1"/>
        </w:num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TP — истинно-положит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льно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447F" w:rsidRDefault="00CC3FC4">
      <w:pPr>
        <w:pStyle w:val="normal0"/>
        <w:numPr>
          <w:ilvl w:val="0"/>
          <w:numId w:val="1"/>
        </w:num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TN — истинно-отриц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льно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447F" w:rsidRDefault="00CC3FC4">
      <w:pPr>
        <w:pStyle w:val="normal0"/>
        <w:numPr>
          <w:ilvl w:val="0"/>
          <w:numId w:val="1"/>
        </w:num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FP — ложно-положит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льно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447F" w:rsidRPr="0061382F" w:rsidRDefault="00CC3FC4" w:rsidP="0061382F">
      <w:pPr>
        <w:pStyle w:val="normal0"/>
        <w:numPr>
          <w:ilvl w:val="0"/>
          <w:numId w:val="1"/>
        </w:num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FN — ложно-отриц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льно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447F" w:rsidRDefault="00CC3FC4" w:rsidP="0061382F">
      <w:pPr>
        <w:pStyle w:val="normal0"/>
        <w:spacing w:after="0" w:line="360" w:lineRule="auto"/>
        <w:ind w:left="3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блиц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глядно пр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дст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вл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ны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зульт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ты кл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ссифик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ции.</w:t>
      </w:r>
    </w:p>
    <w:p w:rsidR="00B4447F" w:rsidRDefault="00CC3FC4" w:rsidP="0061382F">
      <w:pPr>
        <w:pStyle w:val="normal0"/>
        <w:spacing w:after="0" w:line="360" w:lineRule="auto"/>
        <w:ind w:left="3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блиц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1.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зульт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ты кл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ссифик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ции:</w:t>
      </w:r>
    </w:p>
    <w:tbl>
      <w:tblPr>
        <w:tblStyle w:val="a"/>
        <w:tblW w:w="9811" w:type="dxa"/>
        <w:tblInd w:w="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516"/>
        <w:gridCol w:w="2595"/>
        <w:gridCol w:w="2415"/>
        <w:gridCol w:w="3285"/>
      </w:tblGrid>
      <w:tr w:rsidR="00B4447F" w:rsidTr="001C05E1">
        <w:trPr>
          <w:trHeight w:val="620"/>
        </w:trPr>
        <w:tc>
          <w:tcPr>
            <w:tcW w:w="41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47F" w:rsidRDefault="00B4447F">
            <w:pPr>
              <w:pStyle w:val="normal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_l76g2z6vrk6l" w:colFirst="0" w:colLast="0"/>
            <w:bookmarkEnd w:id="7"/>
          </w:p>
          <w:p w:rsidR="00B4447F" w:rsidRDefault="00CC3FC4">
            <w:pPr>
              <w:pStyle w:val="normal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Докум</w:t>
            </w:r>
            <w:r w:rsidR="0030739E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нт i</w:t>
            </w:r>
          </w:p>
        </w:tc>
        <w:tc>
          <w:tcPr>
            <w:tcW w:w="570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47F" w:rsidRDefault="00CC3FC4">
            <w:pPr>
              <w:pStyle w:val="normal0"/>
              <w:spacing w:after="0" w:line="360" w:lineRule="auto"/>
              <w:ind w:left="567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Эксп</w:t>
            </w:r>
            <w:r w:rsidR="0030739E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ртн</w:t>
            </w:r>
            <w:r w:rsidR="0030739E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оц</w:t>
            </w:r>
            <w:r w:rsidR="0030739E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нк</w:t>
            </w:r>
            <w:r w:rsidR="0030739E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B4447F" w:rsidTr="001C05E1">
        <w:trPr>
          <w:trHeight w:val="560"/>
        </w:trPr>
        <w:tc>
          <w:tcPr>
            <w:tcW w:w="4111" w:type="dxa"/>
            <w:gridSpan w:val="2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47F" w:rsidRDefault="00B4447F">
            <w:pPr>
              <w:pStyle w:val="normal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47F" w:rsidRDefault="00CC3FC4">
            <w:pPr>
              <w:pStyle w:val="normal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</w:t>
            </w:r>
            <w:r w:rsidR="0030739E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льн</w:t>
            </w:r>
            <w:r w:rsidR="0030739E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47F" w:rsidRDefault="00CC3FC4">
            <w:pPr>
              <w:pStyle w:val="normal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Отриц</w:t>
            </w:r>
            <w:r w:rsidR="0030739E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30739E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льн</w:t>
            </w:r>
            <w:r w:rsidR="0030739E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B4447F" w:rsidTr="001C05E1">
        <w:trPr>
          <w:trHeight w:val="620"/>
        </w:trPr>
        <w:tc>
          <w:tcPr>
            <w:tcW w:w="15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47F" w:rsidRDefault="00CC3FC4">
            <w:pPr>
              <w:pStyle w:val="normal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</w:t>
            </w:r>
            <w:r w:rsidR="0030739E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нк</w:t>
            </w:r>
            <w:r w:rsidR="0030739E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</w:t>
            </w:r>
            <w:r w:rsidR="0030739E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47F" w:rsidRDefault="00CC3FC4">
            <w:pPr>
              <w:pStyle w:val="normal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</w:t>
            </w:r>
            <w:r w:rsidR="0030739E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льн</w:t>
            </w:r>
            <w:r w:rsidR="0030739E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47F" w:rsidRDefault="00CC3FC4">
            <w:pPr>
              <w:pStyle w:val="normal0"/>
              <w:spacing w:after="0" w:line="360" w:lineRule="auto"/>
              <w:ind w:left="567" w:firstLine="567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C2D69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C2D69B"/>
              </w:rPr>
              <w:t>TP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95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47F" w:rsidRDefault="00CC3FC4">
            <w:pPr>
              <w:pStyle w:val="normal0"/>
              <w:spacing w:after="0" w:line="360" w:lineRule="auto"/>
              <w:ind w:left="567" w:firstLine="567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D9959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D99594"/>
              </w:rPr>
              <w:t>FP</w:t>
            </w:r>
          </w:p>
        </w:tc>
      </w:tr>
      <w:tr w:rsidR="00B4447F" w:rsidTr="001C05E1">
        <w:trPr>
          <w:trHeight w:val="620"/>
        </w:trPr>
        <w:tc>
          <w:tcPr>
            <w:tcW w:w="15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47F" w:rsidRDefault="00B4447F">
            <w:pPr>
              <w:pStyle w:val="normal0"/>
              <w:spacing w:after="0" w:line="36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47F" w:rsidRDefault="00CC3FC4">
            <w:pPr>
              <w:pStyle w:val="normal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Отриц</w:t>
            </w:r>
            <w:r w:rsidR="0030739E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30739E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льн</w:t>
            </w:r>
            <w:r w:rsidR="0030739E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95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47F" w:rsidRDefault="00CC3FC4">
            <w:pPr>
              <w:pStyle w:val="normal0"/>
              <w:spacing w:after="0" w:line="360" w:lineRule="auto"/>
              <w:ind w:left="567" w:firstLine="567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D9959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D99594"/>
              </w:rPr>
              <w:t>FN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47F" w:rsidRDefault="00CC3FC4">
            <w:pPr>
              <w:pStyle w:val="normal0"/>
              <w:spacing w:after="0" w:line="360" w:lineRule="auto"/>
              <w:ind w:left="567" w:firstLine="567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C2D69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C2D69B"/>
              </w:rPr>
              <w:t>TN</w:t>
            </w:r>
          </w:p>
        </w:tc>
      </w:tr>
    </w:tbl>
    <w:p w:rsidR="00B4447F" w:rsidRPr="0061382F" w:rsidRDefault="00CC3FC4" w:rsidP="0061382F">
      <w:pPr>
        <w:pStyle w:val="normal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Тогд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, относит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льно кл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сс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позитивных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нзий, точность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Precision </w:t>
      </w:r>
      <w:r>
        <w:rPr>
          <w:rFonts w:ascii="Times New Roman" w:eastAsia="Times New Roman" w:hAnsi="Times New Roman" w:cs="Times New Roman"/>
          <w:sz w:val="28"/>
          <w:szCs w:val="28"/>
        </w:rPr>
        <w:t>и полнот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Recall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ляются сл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дующим обр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зом:</w:t>
      </w:r>
    </w:p>
    <w:p w:rsidR="001C05E1" w:rsidRPr="0061382F" w:rsidRDefault="001C05E1">
      <w:pPr>
        <w:pStyle w:val="normal0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447F" w:rsidRDefault="001C05E1" w:rsidP="001C05E1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m:oMathPara>
        <m:oMath>
          <w:bookmarkStart w:id="8" w:name="_f23j58ld1zqe" w:colFirst="0" w:colLast="0"/>
          <w:bookmarkEnd w:id="8"/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Presion</m:t>
          </m:r>
          <m: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TP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TP</m:t>
              </m:r>
              <m: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+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FP</m:t>
              </m:r>
            </m:den>
          </m:f>
        </m:oMath>
      </m:oMathPara>
    </w:p>
    <w:p w:rsidR="001C05E1" w:rsidRPr="001C05E1" w:rsidRDefault="001C05E1" w:rsidP="001C05E1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ab/>
      </w:r>
      <w:r>
        <w:rPr>
          <w:rFonts w:ascii="Cambria Math" w:eastAsia="Times New Roman" w:hAnsi="Cambria Math" w:cs="Times New Roman"/>
          <w:sz w:val="28"/>
          <w:szCs w:val="28"/>
          <w:lang w:val="en-US"/>
        </w:rPr>
        <w:br/>
      </w: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Recall</m:t>
          </m:r>
          <m: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TP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TP</m:t>
              </m:r>
              <m: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+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FN</m:t>
              </m:r>
            </m:den>
          </m:f>
        </m:oMath>
      </m:oMathPara>
    </w:p>
    <w:p w:rsidR="00B4447F" w:rsidRDefault="00B4447F">
      <w:pPr>
        <w:pStyle w:val="normal0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9" w:name="_gjdgxs" w:colFirst="0" w:colLast="0"/>
      <w:bookmarkEnd w:id="9"/>
    </w:p>
    <w:p w:rsidR="00CA1092" w:rsidRPr="0030739E" w:rsidRDefault="00CA1092">
      <w:pPr>
        <w:pStyle w:val="normal0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1092">
        <w:rPr>
          <w:rFonts w:ascii="Times New Roman" w:hAnsi="Times New Roman" w:cs="Times New Roman"/>
          <w:sz w:val="28"/>
          <w:szCs w:val="28"/>
        </w:rPr>
        <w:t>К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ч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ство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будущ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го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кл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ссифик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тор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з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висит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от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в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кторной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мод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ли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CA1092">
        <w:rPr>
          <w:rFonts w:ascii="Times New Roman" w:hAnsi="Times New Roman" w:cs="Times New Roman"/>
          <w:sz w:val="28"/>
          <w:szCs w:val="28"/>
        </w:rPr>
        <w:t>мод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ли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пр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дст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вл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ния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т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кстов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CA1092">
        <w:rPr>
          <w:rFonts w:ascii="Times New Roman" w:hAnsi="Times New Roman" w:cs="Times New Roman"/>
          <w:sz w:val="28"/>
          <w:szCs w:val="28"/>
        </w:rPr>
        <w:t>Иными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слов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ми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A1092">
        <w:rPr>
          <w:rFonts w:ascii="Times New Roman" w:hAnsi="Times New Roman" w:cs="Times New Roman"/>
          <w:sz w:val="28"/>
          <w:szCs w:val="28"/>
        </w:rPr>
        <w:t>выбр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нный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н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бор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призн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ков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в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ктор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им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ee</w:t>
      </w:r>
      <w:r w:rsidRPr="00CA1092">
        <w:rPr>
          <w:rFonts w:ascii="Times New Roman" w:hAnsi="Times New Roman" w:cs="Times New Roman"/>
          <w:sz w:val="28"/>
          <w:szCs w:val="28"/>
        </w:rPr>
        <w:t>т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огромно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влияни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н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точность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будущ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го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кл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ссифик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тор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A1092">
        <w:rPr>
          <w:rFonts w:ascii="Times New Roman" w:hAnsi="Times New Roman" w:cs="Times New Roman"/>
          <w:sz w:val="28"/>
          <w:szCs w:val="28"/>
        </w:rPr>
        <w:t>Одн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из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н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ибол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ee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ч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сто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использу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мых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мод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CA1092">
        <w:rPr>
          <w:rFonts w:ascii="Times New Roman" w:hAnsi="Times New Roman" w:cs="Times New Roman"/>
          <w:sz w:val="28"/>
          <w:szCs w:val="28"/>
        </w:rPr>
        <w:t>мод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ль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n-</w:t>
      </w:r>
      <w:r w:rsidRPr="00CA1092">
        <w:rPr>
          <w:rFonts w:ascii="Times New Roman" w:hAnsi="Times New Roman" w:cs="Times New Roman"/>
          <w:sz w:val="28"/>
          <w:szCs w:val="28"/>
        </w:rPr>
        <w:t>гр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мм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A1092">
        <w:rPr>
          <w:rFonts w:ascii="Times New Roman" w:hAnsi="Times New Roman" w:cs="Times New Roman"/>
          <w:sz w:val="28"/>
          <w:szCs w:val="28"/>
        </w:rPr>
        <w:t>В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мк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х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мод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ли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A1092">
        <w:rPr>
          <w:rFonts w:ascii="Times New Roman" w:hAnsi="Times New Roman" w:cs="Times New Roman"/>
          <w:sz w:val="28"/>
          <w:szCs w:val="28"/>
        </w:rPr>
        <w:t>в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кторы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призн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ков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являют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собой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посл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дов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т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льности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из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r w:rsidRPr="00CA1092">
        <w:rPr>
          <w:rFonts w:ascii="Times New Roman" w:hAnsi="Times New Roman" w:cs="Times New Roman"/>
          <w:sz w:val="28"/>
          <w:szCs w:val="28"/>
        </w:rPr>
        <w:t>слов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. n </w:t>
      </w:r>
      <w:r w:rsidRPr="00CA1092">
        <w:rPr>
          <w:rFonts w:ascii="Times New Roman" w:hAnsi="Times New Roman" w:cs="Times New Roman"/>
          <w:sz w:val="28"/>
          <w:szCs w:val="28"/>
        </w:rPr>
        <w:t>мож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т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быть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любым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ц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лым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числом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больш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нуля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сли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r w:rsidRPr="00CA1092">
        <w:rPr>
          <w:rFonts w:ascii="Times New Roman" w:hAnsi="Times New Roman" w:cs="Times New Roman"/>
          <w:sz w:val="28"/>
          <w:szCs w:val="28"/>
        </w:rPr>
        <w:t>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вно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диниц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A1092">
        <w:rPr>
          <w:rFonts w:ascii="Times New Roman" w:hAnsi="Times New Roman" w:cs="Times New Roman"/>
          <w:sz w:val="28"/>
          <w:szCs w:val="28"/>
        </w:rPr>
        <w:t>то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т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к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мод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ль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н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зыв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ae</w:t>
      </w:r>
      <w:r w:rsidRPr="00CA1092">
        <w:rPr>
          <w:rFonts w:ascii="Times New Roman" w:hAnsi="Times New Roman" w:cs="Times New Roman"/>
          <w:sz w:val="28"/>
          <w:szCs w:val="28"/>
        </w:rPr>
        <w:t>тся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CA1092">
        <w:rPr>
          <w:rFonts w:ascii="Times New Roman" w:hAnsi="Times New Roman" w:cs="Times New Roman"/>
          <w:sz w:val="28"/>
          <w:szCs w:val="28"/>
        </w:rPr>
        <w:t>унигр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мм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сли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r w:rsidRPr="00CA1092">
        <w:rPr>
          <w:rFonts w:ascii="Times New Roman" w:hAnsi="Times New Roman" w:cs="Times New Roman"/>
          <w:sz w:val="28"/>
          <w:szCs w:val="28"/>
        </w:rPr>
        <w:t>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вно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двум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– «</w:t>
      </w:r>
      <w:r w:rsidRPr="00CA1092">
        <w:rPr>
          <w:rFonts w:ascii="Times New Roman" w:hAnsi="Times New Roman" w:cs="Times New Roman"/>
          <w:sz w:val="28"/>
          <w:szCs w:val="28"/>
        </w:rPr>
        <w:t>бигр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мм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 w:rsidRPr="00CA1092">
        <w:rPr>
          <w:rFonts w:ascii="Times New Roman" w:hAnsi="Times New Roman" w:cs="Times New Roman"/>
          <w:sz w:val="28"/>
          <w:szCs w:val="28"/>
        </w:rPr>
        <w:t>тр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м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– «</w:t>
      </w:r>
      <w:r w:rsidRPr="00CA1092">
        <w:rPr>
          <w:rFonts w:ascii="Times New Roman" w:hAnsi="Times New Roman" w:cs="Times New Roman"/>
          <w:sz w:val="28"/>
          <w:szCs w:val="28"/>
        </w:rPr>
        <w:t>тригр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мм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 w:rsidRPr="00CA1092">
        <w:rPr>
          <w:rFonts w:ascii="Times New Roman" w:hAnsi="Times New Roman" w:cs="Times New Roman"/>
          <w:sz w:val="28"/>
          <w:szCs w:val="28"/>
        </w:rPr>
        <w:t>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т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к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д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ee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A1092">
        <w:rPr>
          <w:rFonts w:ascii="Times New Roman" w:hAnsi="Times New Roman" w:cs="Times New Roman"/>
          <w:sz w:val="28"/>
          <w:szCs w:val="28"/>
        </w:rPr>
        <w:t>В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прост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йш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м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случ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ae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мод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ли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унигр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мм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A1092">
        <w:rPr>
          <w:rFonts w:ascii="Times New Roman" w:hAnsi="Times New Roman" w:cs="Times New Roman"/>
          <w:sz w:val="28"/>
          <w:szCs w:val="28"/>
        </w:rPr>
        <w:t>в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ктор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призн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ков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пр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дст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вля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т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собой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н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бор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вс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х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слов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их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т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кст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, – </w:t>
      </w:r>
      <w:r w:rsidRPr="00CA1092">
        <w:rPr>
          <w:rFonts w:ascii="Times New Roman" w:hAnsi="Times New Roman" w:cs="Times New Roman"/>
          <w:sz w:val="28"/>
          <w:szCs w:val="28"/>
        </w:rPr>
        <w:t>то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сть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к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ждо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слово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пр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дст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вля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т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собой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т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092">
        <w:rPr>
          <w:rFonts w:ascii="Times New Roman" w:hAnsi="Times New Roman" w:cs="Times New Roman"/>
          <w:sz w:val="28"/>
          <w:szCs w:val="28"/>
        </w:rPr>
        <w:t>рмин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A1092">
        <w:rPr>
          <w:rFonts w:ascii="Times New Roman" w:hAnsi="Times New Roman" w:cs="Times New Roman"/>
          <w:sz w:val="28"/>
          <w:szCs w:val="28"/>
        </w:rPr>
        <w:t>В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случ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ae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092">
        <w:rPr>
          <w:rFonts w:ascii="Times New Roman" w:hAnsi="Times New Roman" w:cs="Times New Roman"/>
          <w:sz w:val="28"/>
          <w:szCs w:val="28"/>
        </w:rPr>
        <w:t>би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гр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092">
        <w:rPr>
          <w:rFonts w:ascii="Times New Roman" w:hAnsi="Times New Roman" w:cs="Times New Roman"/>
          <w:sz w:val="28"/>
          <w:szCs w:val="28"/>
        </w:rPr>
        <w:t>мм</w:t>
      </w:r>
      <w:r w:rsidR="00263086" w:rsidRPr="0030739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A18D0" w:rsidRPr="0030739E" w:rsidRDefault="006A18D0">
      <w:pPr>
        <w:pStyle w:val="normal0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8D0">
        <w:rPr>
          <w:rFonts w:ascii="Times New Roman" w:hAnsi="Times New Roman" w:cs="Times New Roman"/>
          <w:sz w:val="28"/>
          <w:szCs w:val="28"/>
        </w:rPr>
        <w:t>Н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ивный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Б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й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совский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кл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ссифик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тор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(Naïve Bayes Classifier, NB</w:t>
      </w:r>
      <w:r w:rsidRPr="006A18D0">
        <w:rPr>
          <w:rFonts w:ascii="Times New Roman" w:hAnsi="Times New Roman" w:cs="Times New Roman"/>
          <w:sz w:val="28"/>
          <w:szCs w:val="28"/>
        </w:rPr>
        <w:t>С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6A18D0">
        <w:rPr>
          <w:rFonts w:ascii="Times New Roman" w:hAnsi="Times New Roman" w:cs="Times New Roman"/>
          <w:sz w:val="28"/>
          <w:szCs w:val="28"/>
        </w:rPr>
        <w:t>явля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тся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одним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из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прим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ров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использов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ния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м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тодов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в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кторного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н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лиз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A18D0">
        <w:rPr>
          <w:rFonts w:ascii="Times New Roman" w:hAnsi="Times New Roman" w:cs="Times New Roman"/>
          <w:sz w:val="28"/>
          <w:szCs w:val="28"/>
        </w:rPr>
        <w:t>Д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нн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мод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ль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кл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ссифик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ции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б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зиру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тся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н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понятии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условной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в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роятности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прин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дл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жности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докум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нт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739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d </w:t>
      </w:r>
      <w:r w:rsidRPr="006A18D0">
        <w:rPr>
          <w:rFonts w:ascii="Times New Roman" w:hAnsi="Times New Roman" w:cs="Times New Roman"/>
          <w:sz w:val="28"/>
          <w:szCs w:val="28"/>
        </w:rPr>
        <w:t>кл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ссу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739E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>. NB</w:t>
      </w:r>
      <w:r w:rsidRPr="006A18D0">
        <w:rPr>
          <w:rFonts w:ascii="Times New Roman" w:hAnsi="Times New Roman" w:cs="Times New Roman"/>
          <w:sz w:val="28"/>
          <w:szCs w:val="28"/>
        </w:rPr>
        <w:t>С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6A18D0">
        <w:rPr>
          <w:rFonts w:ascii="Times New Roman" w:hAnsi="Times New Roman" w:cs="Times New Roman"/>
          <w:sz w:val="28"/>
          <w:szCs w:val="28"/>
        </w:rPr>
        <w:t>один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из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с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мых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ч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сто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использу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мых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кл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ссифик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торов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A18D0">
        <w:rPr>
          <w:rFonts w:ascii="Times New Roman" w:hAnsi="Times New Roman" w:cs="Times New Roman"/>
          <w:sz w:val="28"/>
          <w:szCs w:val="28"/>
        </w:rPr>
        <w:t>из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A18D0">
        <w:rPr>
          <w:rFonts w:ascii="Times New Roman" w:hAnsi="Times New Roman" w:cs="Times New Roman"/>
          <w:sz w:val="28"/>
          <w:szCs w:val="28"/>
        </w:rPr>
        <w:t>з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ср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внит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льной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простоты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в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импл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м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нт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ции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т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стиров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нии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A18D0">
        <w:rPr>
          <w:rFonts w:ascii="Times New Roman" w:hAnsi="Times New Roman" w:cs="Times New Roman"/>
          <w:sz w:val="28"/>
          <w:szCs w:val="28"/>
        </w:rPr>
        <w:t>В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то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ж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вр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мя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A18D0">
        <w:rPr>
          <w:rFonts w:ascii="Times New Roman" w:hAnsi="Times New Roman" w:cs="Times New Roman"/>
          <w:sz w:val="28"/>
          <w:szCs w:val="28"/>
        </w:rPr>
        <w:t>н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ивный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Б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й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совский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кл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ссифик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тор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д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монстриру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т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н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худши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зульт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ты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A18D0">
        <w:rPr>
          <w:rFonts w:ascii="Times New Roman" w:hAnsi="Times New Roman" w:cs="Times New Roman"/>
          <w:sz w:val="28"/>
          <w:szCs w:val="28"/>
        </w:rPr>
        <w:t>по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ср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вн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нию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с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другими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A18D0">
        <w:rPr>
          <w:rFonts w:ascii="Times New Roman" w:hAnsi="Times New Roman" w:cs="Times New Roman"/>
          <w:sz w:val="28"/>
          <w:szCs w:val="28"/>
        </w:rPr>
        <w:t>бол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ee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сложными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кл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ссифик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тор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ми</w:t>
      </w:r>
      <w:r w:rsidRPr="0030739E">
        <w:rPr>
          <w:lang w:val="en-US"/>
        </w:rPr>
        <w:t>.</w:t>
      </w:r>
    </w:p>
    <w:p w:rsidR="00CA1092" w:rsidRPr="006A18D0" w:rsidRDefault="006A18D0">
      <w:pPr>
        <w:pStyle w:val="normal0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8D0">
        <w:rPr>
          <w:rFonts w:ascii="Times New Roman" w:hAnsi="Times New Roman" w:cs="Times New Roman"/>
          <w:sz w:val="28"/>
          <w:szCs w:val="28"/>
        </w:rPr>
        <w:t>М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тод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k </w:t>
      </w:r>
      <w:r w:rsidRPr="006A18D0">
        <w:rPr>
          <w:rFonts w:ascii="Times New Roman" w:hAnsi="Times New Roman" w:cs="Times New Roman"/>
          <w:sz w:val="28"/>
          <w:szCs w:val="28"/>
        </w:rPr>
        <w:t>ближ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йших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сос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д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- k Nearest Neighbors </w:t>
      </w:r>
      <w:r w:rsidRPr="006A18D0">
        <w:rPr>
          <w:rFonts w:ascii="Times New Roman" w:hAnsi="Times New Roman" w:cs="Times New Roman"/>
          <w:sz w:val="28"/>
          <w:szCs w:val="28"/>
        </w:rPr>
        <w:t>или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k NN. </w:t>
      </w:r>
      <w:r w:rsidRPr="006A18D0">
        <w:rPr>
          <w:rFonts w:ascii="Times New Roman" w:hAnsi="Times New Roman" w:cs="Times New Roman"/>
          <w:sz w:val="28"/>
          <w:szCs w:val="28"/>
        </w:rPr>
        <w:t>М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тод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lastRenderedPageBreak/>
        <w:t>ближ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йших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сос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д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щ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один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лгоритм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кл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ссифик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ции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т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кстов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A18D0">
        <w:rPr>
          <w:rFonts w:ascii="Times New Roman" w:hAnsi="Times New Roman" w:cs="Times New Roman"/>
          <w:sz w:val="28"/>
          <w:szCs w:val="28"/>
        </w:rPr>
        <w:t>Для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го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ea</w:t>
      </w:r>
      <w:r w:rsidRPr="006A18D0">
        <w:rPr>
          <w:rFonts w:ascii="Times New Roman" w:hAnsi="Times New Roman" w:cs="Times New Roman"/>
          <w:sz w:val="28"/>
          <w:szCs w:val="28"/>
        </w:rPr>
        <w:t>лиз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ции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нужн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обуч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ющ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выборк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зм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ч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нных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ц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нзий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A18D0">
        <w:rPr>
          <w:rFonts w:ascii="Times New Roman" w:hAnsi="Times New Roman" w:cs="Times New Roman"/>
          <w:sz w:val="28"/>
          <w:szCs w:val="28"/>
        </w:rPr>
        <w:t>Для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опр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д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ния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кл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сс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ц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нзии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из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т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стовой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выборки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A18D0">
        <w:rPr>
          <w:rFonts w:ascii="Times New Roman" w:hAnsi="Times New Roman" w:cs="Times New Roman"/>
          <w:sz w:val="28"/>
          <w:szCs w:val="28"/>
        </w:rPr>
        <w:t>нужно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опр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д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лить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сстояни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от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в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ктор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этой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ц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нзии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до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в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кторов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из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обуч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ющ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выборки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A18D0">
        <w:rPr>
          <w:rFonts w:ascii="Times New Roman" w:hAnsi="Times New Roman" w:cs="Times New Roman"/>
          <w:sz w:val="28"/>
          <w:szCs w:val="28"/>
        </w:rPr>
        <w:t>Опр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д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лить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k </w:t>
      </w:r>
      <w:r w:rsidRPr="006A18D0">
        <w:rPr>
          <w:rFonts w:ascii="Times New Roman" w:hAnsi="Times New Roman" w:cs="Times New Roman"/>
          <w:sz w:val="28"/>
          <w:szCs w:val="28"/>
        </w:rPr>
        <w:t>объ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ктов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обуч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ющ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выборки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A18D0">
        <w:rPr>
          <w:rFonts w:ascii="Times New Roman" w:hAnsi="Times New Roman" w:cs="Times New Roman"/>
          <w:sz w:val="28"/>
          <w:szCs w:val="28"/>
        </w:rPr>
        <w:t>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сстояни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до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которых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миним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льно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(k </w:t>
      </w:r>
      <w:r w:rsidRPr="006A18D0">
        <w:rPr>
          <w:rFonts w:ascii="Times New Roman" w:hAnsi="Times New Roman" w:cs="Times New Roman"/>
          <w:sz w:val="28"/>
          <w:szCs w:val="28"/>
        </w:rPr>
        <w:t>з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д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ae</w:t>
      </w:r>
      <w:r w:rsidRPr="006A18D0">
        <w:rPr>
          <w:rFonts w:ascii="Times New Roman" w:hAnsi="Times New Roman" w:cs="Times New Roman"/>
          <w:sz w:val="28"/>
          <w:szCs w:val="28"/>
        </w:rPr>
        <w:t>тся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эксп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ртом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или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выбир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ae</w:t>
      </w:r>
      <w:r w:rsidRPr="006A18D0">
        <w:rPr>
          <w:rFonts w:ascii="Times New Roman" w:hAnsi="Times New Roman" w:cs="Times New Roman"/>
          <w:sz w:val="28"/>
          <w:szCs w:val="28"/>
        </w:rPr>
        <w:t>тся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согл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сно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оц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нк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м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эфф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ктивности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6A18D0">
        <w:rPr>
          <w:rFonts w:ascii="Times New Roman" w:hAnsi="Times New Roman" w:cs="Times New Roman"/>
          <w:sz w:val="28"/>
          <w:szCs w:val="28"/>
        </w:rPr>
        <w:t>Кл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сс входного в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ктор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 xml:space="preserve"> – это кл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сс, которому прин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дл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ж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т больш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половины из сос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дних k в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кторов. В к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ч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ств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 xml:space="preserve"> функции р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сстояния было выбр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 xml:space="preserve">но 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вклидово р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сстояни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:</w:t>
      </w:r>
    </w:p>
    <w:p w:rsidR="00CA1092" w:rsidRPr="006A18D0" w:rsidRDefault="006A18D0">
      <w:pPr>
        <w:pStyle w:val="normal0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p(x,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1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)</m:t>
          </m:r>
          <m: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 xml:space="preserve">-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nary>
            </m:e>
          </m:rad>
        </m:oMath>
      </m:oMathPara>
    </w:p>
    <w:p w:rsidR="00CA1092" w:rsidRPr="0030739E" w:rsidRDefault="006A18D0" w:rsidP="00196515">
      <w:pPr>
        <w:pStyle w:val="normal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6A18D0">
        <w:rPr>
          <w:rFonts w:ascii="Times New Roman" w:hAnsi="Times New Roman" w:cs="Times New Roman"/>
          <w:sz w:val="28"/>
          <w:szCs w:val="28"/>
        </w:rPr>
        <w:t>Для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созд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ния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ш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ний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A18D0">
        <w:rPr>
          <w:rFonts w:ascii="Times New Roman" w:hAnsi="Times New Roman" w:cs="Times New Roman"/>
          <w:sz w:val="28"/>
          <w:szCs w:val="28"/>
        </w:rPr>
        <w:t>основ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нных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н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м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тод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х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м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шинного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обуч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ния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A18D0">
        <w:rPr>
          <w:rFonts w:ascii="Times New Roman" w:hAnsi="Times New Roman" w:cs="Times New Roman"/>
          <w:sz w:val="28"/>
          <w:szCs w:val="28"/>
        </w:rPr>
        <w:t>тр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бу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тся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зм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ч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нн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обуч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ющ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выборк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A18D0">
        <w:rPr>
          <w:rFonts w:ascii="Times New Roman" w:hAnsi="Times New Roman" w:cs="Times New Roman"/>
          <w:sz w:val="28"/>
          <w:szCs w:val="28"/>
        </w:rPr>
        <w:t>От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подбор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выборки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н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прямую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з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висит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к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ч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ство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кл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ссифицирующ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го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лгоритм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A18D0">
        <w:rPr>
          <w:rFonts w:ascii="Times New Roman" w:hAnsi="Times New Roman" w:cs="Times New Roman"/>
          <w:sz w:val="28"/>
          <w:szCs w:val="28"/>
        </w:rPr>
        <w:t>Для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м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ксимиз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ции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зн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ч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ний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оц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нок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эфф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ктивности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A18D0">
        <w:rPr>
          <w:rFonts w:ascii="Times New Roman" w:hAnsi="Times New Roman" w:cs="Times New Roman"/>
          <w:sz w:val="28"/>
          <w:szCs w:val="28"/>
        </w:rPr>
        <w:t>обуч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ющ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выборк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сост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вля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тся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из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т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кстов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той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ж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пр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дм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т</w:t>
      </w:r>
      <w:r w:rsidR="00100C7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6A18D0">
        <w:rPr>
          <w:rFonts w:ascii="Times New Roman" w:hAnsi="Times New Roman" w:cs="Times New Roman"/>
          <w:sz w:val="28"/>
          <w:szCs w:val="28"/>
        </w:rPr>
        <w:t>ой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обл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сти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A18D0">
        <w:rPr>
          <w:rFonts w:ascii="Times New Roman" w:hAnsi="Times New Roman" w:cs="Times New Roman"/>
          <w:sz w:val="28"/>
          <w:szCs w:val="28"/>
        </w:rPr>
        <w:t>для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которой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буд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т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прим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18D0">
        <w:rPr>
          <w:rFonts w:ascii="Times New Roman" w:hAnsi="Times New Roman" w:cs="Times New Roman"/>
          <w:sz w:val="28"/>
          <w:szCs w:val="28"/>
        </w:rPr>
        <w:t>няться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8D0">
        <w:rPr>
          <w:rFonts w:ascii="Times New Roman" w:hAnsi="Times New Roman" w:cs="Times New Roman"/>
          <w:sz w:val="28"/>
          <w:szCs w:val="28"/>
        </w:rPr>
        <w:t>кл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ссифик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18D0">
        <w:rPr>
          <w:rFonts w:ascii="Times New Roman" w:hAnsi="Times New Roman" w:cs="Times New Roman"/>
          <w:sz w:val="28"/>
          <w:szCs w:val="28"/>
        </w:rPr>
        <w:t>тор</w:t>
      </w:r>
      <w:r w:rsidRPr="0030739E">
        <w:rPr>
          <w:lang w:val="en-US"/>
        </w:rPr>
        <w:t>.</w:t>
      </w:r>
    </w:p>
    <w:p w:rsidR="00CA1092" w:rsidRPr="00CC3FC4" w:rsidRDefault="00100C79">
      <w:pPr>
        <w:pStyle w:val="normal0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стировки</w:t>
      </w:r>
      <w:r w:rsidR="00CC3FC4"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3FC4" w:rsidRPr="00CC3FC4">
        <w:rPr>
          <w:rFonts w:ascii="Times New Roman" w:hAnsi="Times New Roman" w:cs="Times New Roman"/>
          <w:sz w:val="28"/>
          <w:szCs w:val="28"/>
        </w:rPr>
        <w:t>точности</w:t>
      </w:r>
      <w:r w:rsidR="00CC3FC4"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>лгоритмов</w:t>
      </w:r>
      <w:r w:rsidR="00CC3FC4"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3FC4" w:rsidRPr="00CC3FC4">
        <w:rPr>
          <w:rFonts w:ascii="Times New Roman" w:hAnsi="Times New Roman" w:cs="Times New Roman"/>
          <w:sz w:val="28"/>
          <w:szCs w:val="28"/>
        </w:rPr>
        <w:t>кл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>ссифик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>ции</w:t>
      </w:r>
      <w:r w:rsidR="00CC3FC4"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C3FC4" w:rsidRPr="00CC3FC4">
        <w:rPr>
          <w:rFonts w:ascii="Times New Roman" w:hAnsi="Times New Roman" w:cs="Times New Roman"/>
          <w:sz w:val="28"/>
          <w:szCs w:val="28"/>
        </w:rPr>
        <w:t>был</w:t>
      </w:r>
      <w:r w:rsidR="00CC3FC4"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3FC4" w:rsidRPr="00CC3FC4">
        <w:rPr>
          <w:rFonts w:ascii="Times New Roman" w:hAnsi="Times New Roman" w:cs="Times New Roman"/>
          <w:sz w:val="28"/>
          <w:szCs w:val="28"/>
        </w:rPr>
        <w:t>использов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>н</w:t>
      </w:r>
      <w:r w:rsidR="00CC3FC4"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3FC4" w:rsidRPr="00CC3FC4">
        <w:rPr>
          <w:rFonts w:ascii="Times New Roman" w:hAnsi="Times New Roman" w:cs="Times New Roman"/>
          <w:sz w:val="28"/>
          <w:szCs w:val="28"/>
        </w:rPr>
        <w:t>м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тод</w:t>
      </w:r>
      <w:r w:rsidR="00CC3FC4"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3FC4" w:rsidRPr="00CC3FC4">
        <w:rPr>
          <w:rFonts w:ascii="Times New Roman" w:hAnsi="Times New Roman" w:cs="Times New Roman"/>
          <w:sz w:val="28"/>
          <w:szCs w:val="28"/>
        </w:rPr>
        <w:t>п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кр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стной</w:t>
      </w:r>
      <w:r w:rsidR="00CC3FC4"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3FC4" w:rsidRPr="00CC3FC4">
        <w:rPr>
          <w:rFonts w:ascii="Times New Roman" w:hAnsi="Times New Roman" w:cs="Times New Roman"/>
          <w:sz w:val="28"/>
          <w:szCs w:val="28"/>
        </w:rPr>
        <w:t>пров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рки</w:t>
      </w:r>
      <w:r w:rsidR="00CC3FC4"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C3FC4" w:rsidRPr="00CC3FC4">
        <w:rPr>
          <w:rFonts w:ascii="Times New Roman" w:hAnsi="Times New Roman" w:cs="Times New Roman"/>
          <w:sz w:val="28"/>
          <w:szCs w:val="28"/>
        </w:rPr>
        <w:t>скользящий</w:t>
      </w:r>
      <w:r w:rsidR="00CC3FC4"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3FC4" w:rsidRPr="00CC3FC4">
        <w:rPr>
          <w:rFonts w:ascii="Times New Roman" w:hAnsi="Times New Roman" w:cs="Times New Roman"/>
          <w:sz w:val="28"/>
          <w:szCs w:val="28"/>
        </w:rPr>
        <w:t>контроль</w:t>
      </w:r>
      <w:r w:rsidR="00CC3FC4"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C3FC4" w:rsidRPr="00CC3FC4">
        <w:rPr>
          <w:rFonts w:ascii="Times New Roman" w:hAnsi="Times New Roman" w:cs="Times New Roman"/>
          <w:sz w:val="28"/>
          <w:szCs w:val="28"/>
        </w:rPr>
        <w:t>кросс</w:t>
      </w:r>
      <w:r w:rsidR="00CC3FC4" w:rsidRPr="0030739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CC3FC4" w:rsidRPr="00CC3FC4">
        <w:rPr>
          <w:rFonts w:ascii="Times New Roman" w:hAnsi="Times New Roman" w:cs="Times New Roman"/>
          <w:sz w:val="28"/>
          <w:szCs w:val="28"/>
        </w:rPr>
        <w:t>в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>лид</w:t>
      </w:r>
      <w:r w:rsidR="0030739E" w:rsidRPr="003073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>ция</w:t>
      </w:r>
      <w:r w:rsidR="00CC3FC4" w:rsidRPr="0030739E">
        <w:rPr>
          <w:rFonts w:ascii="Times New Roman" w:hAnsi="Times New Roman" w:cs="Times New Roman"/>
          <w:sz w:val="28"/>
          <w:szCs w:val="28"/>
          <w:lang w:val="en-US"/>
        </w:rPr>
        <w:t xml:space="preserve">, cross-validation). </w:t>
      </w:r>
      <w:r w:rsidR="00CC3FC4" w:rsidRPr="00CC3FC4">
        <w:rPr>
          <w:rFonts w:ascii="Times New Roman" w:hAnsi="Times New Roman" w:cs="Times New Roman"/>
          <w:sz w:val="28"/>
          <w:szCs w:val="28"/>
        </w:rPr>
        <w:t>В р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>мк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>х этой проц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дуры фиксиру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тся н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которо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 xml:space="preserve"> множ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ство р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>зби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ний исходной выборки н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 xml:space="preserve"> дв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 xml:space="preserve"> подгруппы: обуч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>ющую и контрольную. Для к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>ждого р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>зби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ния выполня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тся н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>стройк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 xml:space="preserve"> 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>лгоритм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 xml:space="preserve"> по обуч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>ющ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й подгрупп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, з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>т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м оц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нив</w:t>
      </w:r>
      <w:r w:rsidR="0030739E">
        <w:rPr>
          <w:rFonts w:ascii="Times New Roman" w:hAnsi="Times New Roman" w:cs="Times New Roman"/>
          <w:sz w:val="28"/>
          <w:szCs w:val="28"/>
        </w:rPr>
        <w:t>ae</w:t>
      </w:r>
      <w:r w:rsidR="00CC3FC4" w:rsidRPr="00CC3FC4">
        <w:rPr>
          <w:rFonts w:ascii="Times New Roman" w:hAnsi="Times New Roman" w:cs="Times New Roman"/>
          <w:sz w:val="28"/>
          <w:szCs w:val="28"/>
        </w:rPr>
        <w:t xml:space="preserve">тся 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го эфф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ктивность н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 xml:space="preserve"> в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ктор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>х контрольной подгруппы. Оц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нкой п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р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кр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стной пров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рки н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>зыв</w:t>
      </w:r>
      <w:r w:rsidR="0030739E">
        <w:rPr>
          <w:rFonts w:ascii="Times New Roman" w:hAnsi="Times New Roman" w:cs="Times New Roman"/>
          <w:sz w:val="28"/>
          <w:szCs w:val="28"/>
        </w:rPr>
        <w:t>ae</w:t>
      </w:r>
      <w:r w:rsidR="00CC3FC4" w:rsidRPr="00CC3FC4">
        <w:rPr>
          <w:rFonts w:ascii="Times New Roman" w:hAnsi="Times New Roman" w:cs="Times New Roman"/>
          <w:sz w:val="28"/>
          <w:szCs w:val="28"/>
        </w:rPr>
        <w:t>тся ср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дни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 xml:space="preserve"> по вс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м р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>зби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ниям в</w:t>
      </w:r>
      <w:r w:rsidR="0030739E">
        <w:rPr>
          <w:rFonts w:ascii="Times New Roman" w:hAnsi="Times New Roman" w:cs="Times New Roman"/>
          <w:sz w:val="28"/>
          <w:szCs w:val="28"/>
        </w:rPr>
        <w:t>e</w:t>
      </w:r>
      <w:r w:rsidR="00CC3FC4" w:rsidRPr="00CC3FC4">
        <w:rPr>
          <w:rFonts w:ascii="Times New Roman" w:hAnsi="Times New Roman" w:cs="Times New Roman"/>
          <w:sz w:val="28"/>
          <w:szCs w:val="28"/>
        </w:rPr>
        <w:t>личины точности и полноты н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 xml:space="preserve"> контрольных подгрупп</w:t>
      </w:r>
      <w:r w:rsidR="0030739E">
        <w:rPr>
          <w:rFonts w:ascii="Times New Roman" w:hAnsi="Times New Roman" w:cs="Times New Roman"/>
          <w:sz w:val="28"/>
          <w:szCs w:val="28"/>
        </w:rPr>
        <w:t>a</w:t>
      </w:r>
      <w:r w:rsidR="00CC3FC4" w:rsidRPr="00CC3FC4">
        <w:rPr>
          <w:rFonts w:ascii="Times New Roman" w:hAnsi="Times New Roman" w:cs="Times New Roman"/>
          <w:sz w:val="28"/>
          <w:szCs w:val="28"/>
        </w:rPr>
        <w:t>х.</w:t>
      </w:r>
    </w:p>
    <w:p w:rsidR="007B414F" w:rsidRDefault="007B414F">
      <w:pPr>
        <w:pStyle w:val="normal0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2A2234" w:rsidRPr="002A2234" w:rsidRDefault="002A2234">
      <w:pPr>
        <w:pStyle w:val="normal0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B4447F" w:rsidRDefault="00CC3FC4">
      <w:pPr>
        <w:pStyle w:val="normal0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З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ключ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ни</w:t>
      </w:r>
      <w:r w:rsidR="0030739E">
        <w:rPr>
          <w:rFonts w:ascii="Times New Roman" w:eastAsia="Times New Roman" w:hAnsi="Times New Roman" w:cs="Times New Roman"/>
          <w:i/>
          <w:sz w:val="28"/>
          <w:szCs w:val="28"/>
        </w:rPr>
        <w:t>e</w:t>
      </w:r>
    </w:p>
    <w:p w:rsidR="00B4447F" w:rsidRDefault="00CC3FC4">
      <w:pPr>
        <w:pStyle w:val="normal0"/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я мод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ль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ний, явля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тся 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ри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нтом, позволя</w:t>
      </w:r>
      <w:r w:rsidR="00492865">
        <w:rPr>
          <w:rFonts w:ascii="Times New Roman" w:eastAsia="Times New Roman" w:hAnsi="Times New Roman" w:cs="Times New Roman"/>
          <w:sz w:val="28"/>
          <w:szCs w:val="28"/>
        </w:rPr>
        <w:t>ющим функциониров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 w:rsidR="00492865">
        <w:rPr>
          <w:rFonts w:ascii="Times New Roman" w:eastAsia="Times New Roman" w:hAnsi="Times New Roman" w:cs="Times New Roman"/>
          <w:sz w:val="28"/>
          <w:szCs w:val="28"/>
        </w:rPr>
        <w:t>ть в условиях 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 w:rsidR="00492865">
        <w:rPr>
          <w:rFonts w:ascii="Times New Roman" w:eastAsia="Times New Roman" w:hAnsi="Times New Roman" w:cs="Times New Roman"/>
          <w:sz w:val="28"/>
          <w:szCs w:val="28"/>
        </w:rPr>
        <w:t>лого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мообуч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позволя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зр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шить с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мую сложную з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чу в проц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сс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2865">
        <w:rPr>
          <w:rFonts w:ascii="Times New Roman" w:eastAsia="Times New Roman" w:hAnsi="Times New Roman" w:cs="Times New Roman"/>
          <w:sz w:val="28"/>
          <w:szCs w:val="28"/>
        </w:rPr>
        <w:t>оц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 w:rsidR="00492865">
        <w:rPr>
          <w:rFonts w:ascii="Times New Roman" w:eastAsia="Times New Roman" w:hAnsi="Times New Roman" w:cs="Times New Roman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 w:rsidR="00492865">
        <w:rPr>
          <w:rFonts w:ascii="Times New Roman" w:eastAsia="Times New Roman" w:hAnsi="Times New Roman" w:cs="Times New Roman"/>
          <w:sz w:val="28"/>
          <w:szCs w:val="28"/>
        </w:rPr>
        <w:t>лгоритмов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чу опр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ния подходящ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лгоритм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.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зр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бот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7001E4">
        <w:rPr>
          <w:rFonts w:ascii="Times New Roman" w:eastAsia="Times New Roman" w:hAnsi="Times New Roman" w:cs="Times New Roman"/>
          <w:sz w:val="28"/>
          <w:szCs w:val="28"/>
        </w:rPr>
        <w:t>мод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 w:rsidR="007001E4">
        <w:rPr>
          <w:rFonts w:ascii="Times New Roman" w:eastAsia="Times New Roman" w:hAnsi="Times New Roman" w:cs="Times New Roman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sz w:val="28"/>
          <w:szCs w:val="28"/>
        </w:rPr>
        <w:t>осущ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ствлять приняти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ний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ктивных 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нных, 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 w:rsidR="00700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зр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бот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нно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01E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 w:rsidR="007001E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 w:rsidR="007001E4">
        <w:rPr>
          <w:rFonts w:ascii="Times New Roman" w:eastAsia="Times New Roman" w:hAnsi="Times New Roman" w:cs="Times New Roman"/>
          <w:sz w:val="28"/>
          <w:szCs w:val="28"/>
        </w:rPr>
        <w:t>лизиров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 w:rsidR="007001E4">
        <w:rPr>
          <w:rFonts w:ascii="Times New Roman" w:eastAsia="Times New Roman" w:hAnsi="Times New Roman" w:cs="Times New Roman"/>
          <w:sz w:val="28"/>
          <w:szCs w:val="28"/>
        </w:rPr>
        <w:t>нно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 w:rsidR="00700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нны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льн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йш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м послужит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только основой, но посл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дующих информ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ционных сист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м, вн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дря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мых н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="0030739E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дприятии.</w:t>
      </w:r>
    </w:p>
    <w:p w:rsidR="00B4447F" w:rsidRPr="001C05E1" w:rsidRDefault="00CC3FC4">
      <w:pPr>
        <w:pStyle w:val="normal0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</w:t>
      </w:r>
      <w:r w:rsidRPr="001C05E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использов</w:t>
      </w:r>
      <w:r w:rsidR="0030739E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нных</w:t>
      </w:r>
      <w:r w:rsidRPr="001C05E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источников</w:t>
      </w:r>
    </w:p>
    <w:p w:rsidR="00B4447F" w:rsidRPr="001C05E1" w:rsidRDefault="00CC3FC4">
      <w:pPr>
        <w:pStyle w:val="normal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</w:pPr>
      <w:r w:rsidRPr="001C05E1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1. Codd E.F., Codd S.B., and Salley C.T. Providing OLAP to User-Analysts: An IT Mandate. Codd &amp; Date, Inc 1993</w:t>
      </w:r>
    </w:p>
    <w:p w:rsidR="00B4447F" w:rsidRPr="001C05E1" w:rsidRDefault="00CC3FC4">
      <w:pPr>
        <w:pStyle w:val="normal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en-US"/>
        </w:rPr>
      </w:pPr>
      <w:r w:rsidRPr="001C05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2. ISO/IEC 15504 Standard </w:t>
      </w:r>
      <w:hyperlink r:id="rId6">
        <w:r w:rsidRPr="001C05E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https://www.iso.org/standard/60555.html</w:t>
        </w:r>
      </w:hyperlink>
    </w:p>
    <w:p w:rsidR="0095096D" w:rsidRPr="0095096D" w:rsidRDefault="0095096D" w:rsidP="0095096D">
      <w:pPr>
        <w:pStyle w:val="Heading3"/>
        <w:shd w:val="clear" w:color="auto" w:fill="FFFFFF"/>
        <w:spacing w:before="0" w:after="0"/>
        <w:ind w:firstLine="567"/>
        <w:rPr>
          <w:rFonts w:ascii="Times New Roman" w:hAnsi="Times New Roman" w:cs="Times New Roman"/>
          <w:b w:val="0"/>
          <w:color w:val="auto"/>
          <w:lang w:val="en-US"/>
        </w:rPr>
      </w:pPr>
      <w:r w:rsidRPr="0095096D">
        <w:rPr>
          <w:rFonts w:ascii="Times New Roman" w:eastAsia="Times New Roman" w:hAnsi="Times New Roman" w:cs="Times New Roman"/>
          <w:b w:val="0"/>
          <w:color w:val="auto"/>
          <w:lang w:val="en-US"/>
        </w:rPr>
        <w:t>3.</w:t>
      </w:r>
      <w:r w:rsidRPr="0095096D">
        <w:rPr>
          <w:rFonts w:ascii="Times New Roman" w:hAnsi="Times New Roman" w:cs="Times New Roman"/>
          <w:b w:val="0"/>
          <w:bCs/>
          <w:color w:val="auto"/>
          <w:lang w:val="en-US"/>
        </w:rPr>
        <w:t xml:space="preserve"> </w:t>
      </w:r>
      <w:hyperlink r:id="rId7" w:history="1">
        <w:r w:rsidRPr="0095096D">
          <w:rPr>
            <w:rStyle w:val="Hyperlink"/>
            <w:rFonts w:ascii="Times New Roman" w:hAnsi="Times New Roman" w:cs="Times New Roman"/>
            <w:b w:val="0"/>
            <w:bCs/>
            <w:color w:val="auto"/>
            <w:u w:val="none"/>
            <w:lang w:val="en-US"/>
          </w:rPr>
          <w:t>Speech and Language Processing, 2nd Edition: Daniel Jurafsky</w:t>
        </w:r>
      </w:hyperlink>
    </w:p>
    <w:p w:rsidR="00B4447F" w:rsidRPr="001C05E1" w:rsidRDefault="00CC3FC4">
      <w:pPr>
        <w:pStyle w:val="normal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05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1999. — S. 189—208.</w:t>
      </w:r>
    </w:p>
    <w:p w:rsidR="0095096D" w:rsidRPr="0095096D" w:rsidRDefault="0095096D">
      <w:pPr>
        <w:pStyle w:val="normal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5096D">
        <w:rPr>
          <w:rFonts w:ascii="Times New Roman" w:eastAsia="Times New Roman" w:hAnsi="Times New Roman" w:cs="Times New Roman"/>
          <w:sz w:val="28"/>
          <w:szCs w:val="28"/>
          <w:lang w:val="en-US"/>
        </w:rPr>
        <w:t>[4] Prabowo, R. &amp; Thelwall, M. Sentiment analysis: A combined approach. // Journal of Informetrics. – 2009. - № 3(2). – С. 143-157.</w:t>
      </w:r>
    </w:p>
    <w:p w:rsidR="00B4447F" w:rsidRPr="001C05E1" w:rsidRDefault="00CC3FC4">
      <w:pPr>
        <w:pStyle w:val="normal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05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5. Patrick Winston 12a: Neural Nets, MIT 6.034 Artificial Intelligence, Fall 2010 </w:t>
      </w:r>
      <w:hyperlink r:id="rId8">
        <w:r w:rsidRPr="001C05E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https://www.youtube.com/watch?v=uXt8qF2Zzfo&amp;t=1608s</w:t>
        </w:r>
      </w:hyperlink>
    </w:p>
    <w:sectPr w:rsidR="00B4447F" w:rsidRPr="001C05E1" w:rsidSect="00B4447F">
      <w:pgSz w:w="11906" w:h="16838"/>
      <w:pgMar w:top="1418" w:right="1701" w:bottom="1418" w:left="567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79BE"/>
    <w:multiLevelType w:val="multilevel"/>
    <w:tmpl w:val="7EEE0A40"/>
    <w:lvl w:ilvl="0">
      <w:start w:val="1"/>
      <w:numFmt w:val="bullet"/>
      <w:lvlText w:val="●"/>
      <w:lvlJc w:val="left"/>
      <w:pPr>
        <w:ind w:left="1059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779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499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219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939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659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379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099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819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B4447F"/>
    <w:rsid w:val="00000625"/>
    <w:rsid w:val="00053C42"/>
    <w:rsid w:val="000C6B92"/>
    <w:rsid w:val="00100C79"/>
    <w:rsid w:val="001574E1"/>
    <w:rsid w:val="00196515"/>
    <w:rsid w:val="001A225C"/>
    <w:rsid w:val="001C05E1"/>
    <w:rsid w:val="00263086"/>
    <w:rsid w:val="002A2234"/>
    <w:rsid w:val="0030739E"/>
    <w:rsid w:val="00402B32"/>
    <w:rsid w:val="00492865"/>
    <w:rsid w:val="0061382F"/>
    <w:rsid w:val="006A18D0"/>
    <w:rsid w:val="006E391D"/>
    <w:rsid w:val="007001E4"/>
    <w:rsid w:val="00720410"/>
    <w:rsid w:val="007B414F"/>
    <w:rsid w:val="00882B13"/>
    <w:rsid w:val="008E3305"/>
    <w:rsid w:val="0095096D"/>
    <w:rsid w:val="00AA2333"/>
    <w:rsid w:val="00B230EB"/>
    <w:rsid w:val="00B4447F"/>
    <w:rsid w:val="00C36532"/>
    <w:rsid w:val="00CA1092"/>
    <w:rsid w:val="00CC3FC4"/>
    <w:rsid w:val="00F52806"/>
    <w:rsid w:val="00FA5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C42"/>
  </w:style>
  <w:style w:type="paragraph" w:styleId="Heading1">
    <w:name w:val="heading 1"/>
    <w:basedOn w:val="normal0"/>
    <w:next w:val="normal0"/>
    <w:rsid w:val="00B4447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4447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4447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4447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4447F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B4447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4447F"/>
  </w:style>
  <w:style w:type="paragraph" w:styleId="Title">
    <w:name w:val="Title"/>
    <w:basedOn w:val="normal0"/>
    <w:next w:val="normal0"/>
    <w:rsid w:val="00B4447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B4447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4447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C05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5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509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Xt8qF2Zzfo&amp;t=1608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Speech-Language-Processing-Daniel-Jurafsky/dp/01318732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o.org/standard/60555.html" TargetMode="External"/><Relationship Id="rId5" Type="http://schemas.openxmlformats.org/officeDocument/2006/relationships/hyperlink" Target="mailto:meldebaymeiirzhan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</dc:creator>
  <cp:lastModifiedBy>Miko</cp:lastModifiedBy>
  <cp:revision>11</cp:revision>
  <dcterms:created xsi:type="dcterms:W3CDTF">2017-04-20T18:13:00Z</dcterms:created>
  <dcterms:modified xsi:type="dcterms:W3CDTF">2017-04-20T18:40:00Z</dcterms:modified>
</cp:coreProperties>
</file>